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9987" w14:textId="24DFD2F5" w:rsidR="009B0A21" w:rsidRDefault="009B0A21"/>
    <w:p w14:paraId="0117B294" w14:textId="77777777" w:rsidR="009B0A21" w:rsidRDefault="009B0A21"/>
    <w:p w14:paraId="2858454E" w14:textId="77777777" w:rsidR="009B0A21" w:rsidRDefault="009B0A21" w:rsidP="00EA200C">
      <w:pPr>
        <w:jc w:val="center"/>
        <w:rPr>
          <w:b/>
          <w:sz w:val="36"/>
          <w:szCs w:val="36"/>
        </w:rPr>
      </w:pPr>
      <w:r>
        <w:rPr>
          <w:b/>
          <w:sz w:val="36"/>
          <w:szCs w:val="36"/>
        </w:rPr>
        <w:t>Disparities in Poverty and Income by Race</w:t>
      </w:r>
    </w:p>
    <w:p w14:paraId="5D6798B3" w14:textId="77777777" w:rsidR="009B0A21" w:rsidRPr="00EA200C" w:rsidRDefault="009B0A21" w:rsidP="009B0A21">
      <w:pPr>
        <w:jc w:val="center"/>
        <w:rPr>
          <w:szCs w:val="28"/>
        </w:rPr>
      </w:pPr>
      <w:r w:rsidRPr="00EA200C">
        <w:rPr>
          <w:szCs w:val="28"/>
        </w:rPr>
        <w:t>September 19, 2013</w:t>
      </w:r>
    </w:p>
    <w:p w14:paraId="6A5A0349" w14:textId="77777777" w:rsidR="009B0A21" w:rsidRDefault="009B0A21"/>
    <w:p w14:paraId="1A3CF5D1" w14:textId="77777777" w:rsidR="009B0A21" w:rsidRPr="00EA200C" w:rsidRDefault="009B0A21">
      <w:pPr>
        <w:rPr>
          <w:sz w:val="6"/>
        </w:rPr>
      </w:pPr>
    </w:p>
    <w:p w14:paraId="2FAF14CA" w14:textId="77777777" w:rsidR="009B0A21" w:rsidRDefault="009B0A21">
      <w:r>
        <w:t xml:space="preserve">Disparities in income and poverty persist in Colorado, according to new data released by the U.S. Census Bureau today. The overall poverty rate in Colorado in 2012 was 13.7, but communities of color experienced </w:t>
      </w:r>
      <w:r w:rsidR="008E7F0E">
        <w:t xml:space="preserve">rates nearly twice that amount - </w:t>
      </w:r>
      <w:r>
        <w:t xml:space="preserve">African-Americans at 29.7 percent, American Indians at 27.4 percent and Latinos at 24.8 percent. African-Americans and American Indians were almost three times more likely than whites to live in poverty in Colorado. </w:t>
      </w:r>
    </w:p>
    <w:p w14:paraId="7CC24A0E" w14:textId="77777777" w:rsidR="00935861" w:rsidRDefault="00935861"/>
    <w:p w14:paraId="6ABD5642" w14:textId="55028AAD" w:rsidR="009B0A21" w:rsidRDefault="00EA200C">
      <w:r>
        <w:rPr>
          <w:noProof/>
        </w:rPr>
        <w:drawing>
          <wp:inline distT="0" distB="0" distL="0" distR="0" wp14:anchorId="5D8EEF43" wp14:editId="6D24A617">
            <wp:extent cx="6086475" cy="23145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A309C0" w14:textId="77777777" w:rsidR="009B0A21" w:rsidRDefault="009B0A21"/>
    <w:p w14:paraId="090986D9" w14:textId="77777777" w:rsidR="00EA200C" w:rsidRDefault="00EA200C" w:rsidP="00EA200C">
      <w:r>
        <w:t>Median household income for Whites and Asians was significantly higher than for African Americans, Latinos and Native American Indians in Colorado.</w:t>
      </w:r>
    </w:p>
    <w:p w14:paraId="4D86EF26" w14:textId="77777777" w:rsidR="00EA200C" w:rsidRDefault="00EA200C" w:rsidP="00EA200C"/>
    <w:p w14:paraId="4C91671C" w14:textId="77777777" w:rsidR="00EA200C" w:rsidRDefault="00EA200C" w:rsidP="00EA200C">
      <w:r>
        <w:t>While income for most groups remained flat from 2011 to 2012, Latinos saw a statistically significant decrease over that time, dropping $41,115 (in 2012 dollars) to $39,223, a decrease of just over $1,800.</w:t>
      </w:r>
    </w:p>
    <w:p w14:paraId="15B9FA8C" w14:textId="7D5D1CCC" w:rsidR="009B0A21" w:rsidRDefault="009B0A21"/>
    <w:p w14:paraId="44872E17" w14:textId="449FE350" w:rsidR="00F42FDB" w:rsidRDefault="00EA200C">
      <w:r>
        <w:rPr>
          <w:noProof/>
        </w:rPr>
        <w:drawing>
          <wp:inline distT="0" distB="0" distL="0" distR="0" wp14:anchorId="24A6A323" wp14:editId="401DA96F">
            <wp:extent cx="6143625" cy="2085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sectPr w:rsidR="00F42FDB" w:rsidSect="00EA200C">
      <w:headerReference w:type="default" r:id="rId10"/>
      <w:headerReference w:type="first" r:id="rId11"/>
      <w:pgSz w:w="12240" w:h="15840"/>
      <w:pgMar w:top="720" w:right="1368"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FED7" w14:textId="77777777" w:rsidR="008E2836" w:rsidRDefault="008E2836" w:rsidP="00EA200C">
      <w:r>
        <w:separator/>
      </w:r>
    </w:p>
  </w:endnote>
  <w:endnote w:type="continuationSeparator" w:id="0">
    <w:p w14:paraId="54304C1D" w14:textId="77777777" w:rsidR="008E2836" w:rsidRDefault="008E2836" w:rsidP="00EA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1FC9" w14:textId="77777777" w:rsidR="008E2836" w:rsidRDefault="008E2836" w:rsidP="00EA200C">
      <w:r>
        <w:separator/>
      </w:r>
    </w:p>
  </w:footnote>
  <w:footnote w:type="continuationSeparator" w:id="0">
    <w:p w14:paraId="1DB67F1E" w14:textId="77777777" w:rsidR="008E2836" w:rsidRDefault="008E2836" w:rsidP="00EA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7440" w14:textId="3601C3DA" w:rsidR="00EA200C" w:rsidRDefault="00EA200C" w:rsidP="00EA20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1C34" w14:textId="188D9B82" w:rsidR="00EA200C" w:rsidRDefault="00EA200C" w:rsidP="00EA200C">
    <w:pPr>
      <w:pStyle w:val="Header"/>
      <w:jc w:val="center"/>
    </w:pPr>
    <w:r>
      <w:rPr>
        <w:noProof/>
      </w:rPr>
      <w:drawing>
        <wp:inline distT="0" distB="0" distL="0" distR="0" wp14:anchorId="0B939532" wp14:editId="37CF5B85">
          <wp:extent cx="1809750" cy="52955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I_Logo-Web_transparent-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814074" cy="5308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DB"/>
    <w:rsid w:val="006B66BE"/>
    <w:rsid w:val="007B24F4"/>
    <w:rsid w:val="008E2836"/>
    <w:rsid w:val="008E7F0E"/>
    <w:rsid w:val="00935861"/>
    <w:rsid w:val="009B0A21"/>
    <w:rsid w:val="00B56EA1"/>
    <w:rsid w:val="00EA200C"/>
    <w:rsid w:val="00EC2AFB"/>
    <w:rsid w:val="00F42FDB"/>
    <w:rsid w:val="00FD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5BF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FDB"/>
    <w:rPr>
      <w:rFonts w:ascii="Lucida Grande" w:hAnsi="Lucida Grande" w:cs="Lucida Grande"/>
      <w:sz w:val="18"/>
      <w:szCs w:val="18"/>
    </w:rPr>
  </w:style>
  <w:style w:type="paragraph" w:styleId="Header">
    <w:name w:val="header"/>
    <w:basedOn w:val="Normal"/>
    <w:link w:val="HeaderChar"/>
    <w:uiPriority w:val="99"/>
    <w:unhideWhenUsed/>
    <w:rsid w:val="00EA200C"/>
    <w:pPr>
      <w:tabs>
        <w:tab w:val="center" w:pos="4680"/>
        <w:tab w:val="right" w:pos="9360"/>
      </w:tabs>
    </w:pPr>
  </w:style>
  <w:style w:type="character" w:customStyle="1" w:styleId="HeaderChar">
    <w:name w:val="Header Char"/>
    <w:basedOn w:val="DefaultParagraphFont"/>
    <w:link w:val="Header"/>
    <w:uiPriority w:val="99"/>
    <w:rsid w:val="00EA200C"/>
  </w:style>
  <w:style w:type="paragraph" w:styleId="Footer">
    <w:name w:val="footer"/>
    <w:basedOn w:val="Normal"/>
    <w:link w:val="FooterChar"/>
    <w:uiPriority w:val="99"/>
    <w:unhideWhenUsed/>
    <w:rsid w:val="00EA200C"/>
    <w:pPr>
      <w:tabs>
        <w:tab w:val="center" w:pos="4680"/>
        <w:tab w:val="right" w:pos="9360"/>
      </w:tabs>
    </w:pPr>
  </w:style>
  <w:style w:type="character" w:customStyle="1" w:styleId="FooterChar">
    <w:name w:val="Footer Char"/>
    <w:basedOn w:val="DefaultParagraphFont"/>
    <w:link w:val="Footer"/>
    <w:uiPriority w:val="99"/>
    <w:rsid w:val="00EA2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FDB"/>
    <w:rPr>
      <w:rFonts w:ascii="Lucida Grande" w:hAnsi="Lucida Grande" w:cs="Lucida Grande"/>
      <w:sz w:val="18"/>
      <w:szCs w:val="18"/>
    </w:rPr>
  </w:style>
  <w:style w:type="paragraph" w:styleId="Header">
    <w:name w:val="header"/>
    <w:basedOn w:val="Normal"/>
    <w:link w:val="HeaderChar"/>
    <w:uiPriority w:val="99"/>
    <w:unhideWhenUsed/>
    <w:rsid w:val="00EA200C"/>
    <w:pPr>
      <w:tabs>
        <w:tab w:val="center" w:pos="4680"/>
        <w:tab w:val="right" w:pos="9360"/>
      </w:tabs>
    </w:pPr>
  </w:style>
  <w:style w:type="character" w:customStyle="1" w:styleId="HeaderChar">
    <w:name w:val="Header Char"/>
    <w:basedOn w:val="DefaultParagraphFont"/>
    <w:link w:val="Header"/>
    <w:uiPriority w:val="99"/>
    <w:rsid w:val="00EA200C"/>
  </w:style>
  <w:style w:type="paragraph" w:styleId="Footer">
    <w:name w:val="footer"/>
    <w:basedOn w:val="Normal"/>
    <w:link w:val="FooterChar"/>
    <w:uiPriority w:val="99"/>
    <w:unhideWhenUsed/>
    <w:rsid w:val="00EA200C"/>
    <w:pPr>
      <w:tabs>
        <w:tab w:val="center" w:pos="4680"/>
        <w:tab w:val="right" w:pos="9360"/>
      </w:tabs>
    </w:pPr>
  </w:style>
  <w:style w:type="character" w:customStyle="1" w:styleId="FooterChar">
    <w:name w:val="Footer Char"/>
    <w:basedOn w:val="DefaultParagraphFont"/>
    <w:link w:val="Footer"/>
    <w:uiPriority w:val="99"/>
    <w:rsid w:val="00EA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kathywhite:Dropbox:Census%202012:ACS-raceethnicity-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athywhite:Dropbox:Census%202012:ACS-raceethnicity-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3610991583798504"/>
          <c:y val="0.31068813929123057"/>
          <c:w val="0.60551534344591906"/>
          <c:h val="0.59786199305731935"/>
        </c:manualLayout>
      </c:layout>
      <c:barChart>
        <c:barDir val="bar"/>
        <c:grouping val="clustered"/>
        <c:varyColors val="0"/>
        <c:ser>
          <c:idx val="0"/>
          <c:order val="0"/>
          <c:spPr>
            <a:solidFill>
              <a:srgbClr val="35588C"/>
            </a:solidFill>
          </c:spPr>
          <c:invertIfNegative val="0"/>
          <c:dLbls>
            <c:txPr>
              <a:bodyPr/>
              <a:lstStyle/>
              <a:p>
                <a:pPr>
                  <a:defRPr sz="1300"/>
                </a:pPr>
                <a:endParaRPr lang="en-US"/>
              </a:p>
            </c:txPr>
            <c:showLegendKey val="0"/>
            <c:showVal val="1"/>
            <c:showCatName val="0"/>
            <c:showSerName val="0"/>
            <c:showPercent val="0"/>
            <c:showBubbleSize val="0"/>
            <c:showLeaderLines val="0"/>
          </c:dLbls>
          <c:cat>
            <c:strRef>
              <c:f>Sheet2!$A$1:$A$5</c:f>
              <c:strCache>
                <c:ptCount val="5"/>
                <c:pt idx="0">
                  <c:v>White, non-Hispanic</c:v>
                </c:pt>
                <c:pt idx="1">
                  <c:v>Asian</c:v>
                </c:pt>
                <c:pt idx="2">
                  <c:v>Black/African-American</c:v>
                </c:pt>
                <c:pt idx="3">
                  <c:v>American Indian/Alaskan Native</c:v>
                </c:pt>
                <c:pt idx="4">
                  <c:v>Latino</c:v>
                </c:pt>
              </c:strCache>
            </c:strRef>
          </c:cat>
          <c:val>
            <c:numRef>
              <c:f>Sheet2!$B$1:$B$5</c:f>
              <c:numCache>
                <c:formatCode>0.0%</c:formatCode>
                <c:ptCount val="5"/>
                <c:pt idx="0">
                  <c:v>9.4E-2</c:v>
                </c:pt>
                <c:pt idx="1">
                  <c:v>0.11600000000000001</c:v>
                </c:pt>
                <c:pt idx="2">
                  <c:v>0.29699999999999999</c:v>
                </c:pt>
                <c:pt idx="3">
                  <c:v>0.27400000000000002</c:v>
                </c:pt>
                <c:pt idx="4">
                  <c:v>0.248</c:v>
                </c:pt>
              </c:numCache>
            </c:numRef>
          </c:val>
        </c:ser>
        <c:dLbls>
          <c:showLegendKey val="0"/>
          <c:showVal val="1"/>
          <c:showCatName val="0"/>
          <c:showSerName val="0"/>
          <c:showPercent val="0"/>
          <c:showBubbleSize val="0"/>
        </c:dLbls>
        <c:gapWidth val="150"/>
        <c:axId val="199425408"/>
        <c:axId val="199830528"/>
      </c:barChart>
      <c:catAx>
        <c:axId val="199425408"/>
        <c:scaling>
          <c:orientation val="minMax"/>
        </c:scaling>
        <c:delete val="0"/>
        <c:axPos val="l"/>
        <c:majorTickMark val="none"/>
        <c:minorTickMark val="none"/>
        <c:tickLblPos val="nextTo"/>
        <c:txPr>
          <a:bodyPr/>
          <a:lstStyle/>
          <a:p>
            <a:pPr algn="ctr">
              <a:defRPr sz="1100"/>
            </a:pPr>
            <a:endParaRPr lang="en-US"/>
          </a:p>
        </c:txPr>
        <c:crossAx val="199830528"/>
        <c:crosses val="autoZero"/>
        <c:auto val="1"/>
        <c:lblAlgn val="ctr"/>
        <c:lblOffset val="100"/>
        <c:noMultiLvlLbl val="0"/>
      </c:catAx>
      <c:valAx>
        <c:axId val="199830528"/>
        <c:scaling>
          <c:orientation val="minMax"/>
        </c:scaling>
        <c:delete val="1"/>
        <c:axPos val="b"/>
        <c:numFmt formatCode="0.0%" sourceLinked="1"/>
        <c:majorTickMark val="none"/>
        <c:minorTickMark val="none"/>
        <c:tickLblPos val="nextTo"/>
        <c:crossAx val="19942540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400" baseline="0"/>
              <a:t>Wide Disparities in Income By Race</a:t>
            </a:r>
          </a:p>
          <a:p>
            <a:pPr>
              <a:defRPr/>
            </a:pPr>
            <a:r>
              <a:rPr lang="en-US" sz="1200" b="0" baseline="0"/>
              <a:t>Colorado 2012</a:t>
            </a:r>
            <a:endParaRPr lang="en-US" sz="1200" b="0"/>
          </a:p>
        </c:rich>
      </c:tx>
      <c:layout>
        <c:manualLayout>
          <c:xMode val="edge"/>
          <c:yMode val="edge"/>
          <c:x val="0.28373857292606225"/>
          <c:y val="3.0115413655484847E-3"/>
        </c:manualLayout>
      </c:layout>
      <c:overlay val="0"/>
    </c:title>
    <c:autoTitleDeleted val="0"/>
    <c:plotArea>
      <c:layout>
        <c:manualLayout>
          <c:layoutTarget val="inner"/>
          <c:xMode val="edge"/>
          <c:yMode val="edge"/>
          <c:x val="3.1007751937984496E-2"/>
          <c:y val="0.30555927084456902"/>
          <c:w val="0.9689251866772467"/>
          <c:h val="0.4326859142607174"/>
        </c:manualLayout>
      </c:layout>
      <c:barChart>
        <c:barDir val="col"/>
        <c:grouping val="clustered"/>
        <c:varyColors val="0"/>
        <c:ser>
          <c:idx val="0"/>
          <c:order val="0"/>
          <c:tx>
            <c:strRef>
              <c:f>'MedianIncome by race 2012'!$B$4</c:f>
              <c:strCache>
                <c:ptCount val="1"/>
                <c:pt idx="0">
                  <c:v>Median income </c:v>
                </c:pt>
              </c:strCache>
            </c:strRef>
          </c:tx>
          <c:spPr>
            <a:solidFill>
              <a:srgbClr val="723A77"/>
            </a:solidFill>
          </c:spPr>
          <c:invertIfNegative val="0"/>
          <c:dLbls>
            <c:txPr>
              <a:bodyPr/>
              <a:lstStyle/>
              <a:p>
                <a:pPr>
                  <a:defRPr sz="1200"/>
                </a:pPr>
                <a:endParaRPr lang="en-US"/>
              </a:p>
            </c:txPr>
            <c:showLegendKey val="0"/>
            <c:showVal val="1"/>
            <c:showCatName val="0"/>
            <c:showSerName val="0"/>
            <c:showPercent val="0"/>
            <c:showBubbleSize val="0"/>
            <c:showLeaderLines val="0"/>
          </c:dLbls>
          <c:cat>
            <c:strRef>
              <c:f>'MedianIncome by race 2012'!$A$5:$A$10</c:f>
              <c:strCache>
                <c:ptCount val="6"/>
                <c:pt idx="0">
                  <c:v>White, non-Hispanic</c:v>
                </c:pt>
                <c:pt idx="1">
                  <c:v>Black/African American</c:v>
                </c:pt>
                <c:pt idx="2">
                  <c:v>Asian</c:v>
                </c:pt>
                <c:pt idx="3">
                  <c:v>Native Hawaiian/Pacific Islander</c:v>
                </c:pt>
                <c:pt idx="4">
                  <c:v>American Indian/Alaskan Native</c:v>
                </c:pt>
                <c:pt idx="5">
                  <c:v>Latino</c:v>
                </c:pt>
              </c:strCache>
            </c:strRef>
          </c:cat>
          <c:val>
            <c:numRef>
              <c:f>'MedianIncome by race 2012'!$B$5:$B$10</c:f>
              <c:numCache>
                <c:formatCode>"$"#,##0</c:formatCode>
                <c:ptCount val="6"/>
                <c:pt idx="0">
                  <c:v>62024</c:v>
                </c:pt>
                <c:pt idx="1">
                  <c:v>39941</c:v>
                </c:pt>
                <c:pt idx="2">
                  <c:v>63755</c:v>
                </c:pt>
                <c:pt idx="3">
                  <c:v>51915</c:v>
                </c:pt>
                <c:pt idx="4">
                  <c:v>37286</c:v>
                </c:pt>
                <c:pt idx="5">
                  <c:v>39223</c:v>
                </c:pt>
              </c:numCache>
            </c:numRef>
          </c:val>
        </c:ser>
        <c:dLbls>
          <c:showLegendKey val="0"/>
          <c:showVal val="1"/>
          <c:showCatName val="0"/>
          <c:showSerName val="0"/>
          <c:showPercent val="0"/>
          <c:showBubbleSize val="0"/>
        </c:dLbls>
        <c:gapWidth val="75"/>
        <c:axId val="191249024"/>
        <c:axId val="191256064"/>
      </c:barChart>
      <c:catAx>
        <c:axId val="191249024"/>
        <c:scaling>
          <c:orientation val="minMax"/>
        </c:scaling>
        <c:delete val="0"/>
        <c:axPos val="b"/>
        <c:majorTickMark val="none"/>
        <c:minorTickMark val="none"/>
        <c:tickLblPos val="nextTo"/>
        <c:txPr>
          <a:bodyPr rot="0" vert="horz" anchor="t" anchorCtr="0"/>
          <a:lstStyle/>
          <a:p>
            <a:pPr>
              <a:defRPr/>
            </a:pPr>
            <a:endParaRPr lang="en-US"/>
          </a:p>
        </c:txPr>
        <c:crossAx val="191256064"/>
        <c:crosses val="autoZero"/>
        <c:auto val="1"/>
        <c:lblAlgn val="ctr"/>
        <c:lblOffset val="100"/>
        <c:noMultiLvlLbl val="0"/>
      </c:catAx>
      <c:valAx>
        <c:axId val="191256064"/>
        <c:scaling>
          <c:orientation val="minMax"/>
        </c:scaling>
        <c:delete val="1"/>
        <c:axPos val="l"/>
        <c:numFmt formatCode="&quot;$&quot;#,##0" sourceLinked="1"/>
        <c:majorTickMark val="none"/>
        <c:minorTickMark val="none"/>
        <c:tickLblPos val="nextTo"/>
        <c:crossAx val="191249024"/>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0.16745</cdr:x>
      <cdr:y>0.02358</cdr:y>
    </cdr:from>
    <cdr:to>
      <cdr:x>0.88107</cdr:x>
      <cdr:y>0.2428</cdr:y>
    </cdr:to>
    <cdr:sp macro="" textlink="">
      <cdr:nvSpPr>
        <cdr:cNvPr id="2" name="Text Box 1"/>
        <cdr:cNvSpPr txBox="1"/>
      </cdr:nvSpPr>
      <cdr:spPr>
        <a:xfrm xmlns:a="http://schemas.openxmlformats.org/drawingml/2006/main">
          <a:off x="1019155" y="54567"/>
          <a:ext cx="4343430" cy="5074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Higher Rates of </a:t>
          </a:r>
          <a:r>
            <a:rPr lang="en-US" sz="1400" b="1" baseline="0"/>
            <a:t> Poverty in Communities of Color</a:t>
          </a:r>
        </a:p>
        <a:p xmlns:a="http://schemas.openxmlformats.org/drawingml/2006/main">
          <a:pPr algn="ctr"/>
          <a:r>
            <a:rPr lang="en-US" sz="1200" b="0" baseline="0"/>
            <a:t>Colorado 2012</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ED3A-A1CD-49C1-AEF5-4846574A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White</dc:creator>
  <cp:keywords/>
  <dc:description/>
  <cp:lastModifiedBy>chris stiffler</cp:lastModifiedBy>
  <cp:revision>3</cp:revision>
  <dcterms:created xsi:type="dcterms:W3CDTF">2013-09-19T19:01:00Z</dcterms:created>
  <dcterms:modified xsi:type="dcterms:W3CDTF">2013-09-19T20:27:00Z</dcterms:modified>
</cp:coreProperties>
</file>